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24"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038330078125" w:line="243.90263557434082" w:lineRule="auto"/>
        <w:ind w:left="1437.3600769042969" w:right="1131.7205810546875"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Beverley Minster CE Primary School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5126953125" w:line="240" w:lineRule="auto"/>
        <w:ind w:left="0" w:right="3928.6004638671875" w:firstLine="0"/>
        <w:jc w:val="right"/>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Pr>
        <w:drawing>
          <wp:inline distB="19050" distT="19050" distL="19050" distR="19050">
            <wp:extent cx="1876425" cy="1571625"/>
            <wp:effectExtent b="0" l="0" r="0" t="0"/>
            <wp:docPr id="26" name="image26.png"/>
            <a:graphic>
              <a:graphicData uri="http://schemas.openxmlformats.org/drawingml/2006/picture">
                <pic:pic>
                  <pic:nvPicPr>
                    <pic:cNvPr id="0" name="image26.png"/>
                    <pic:cNvPicPr preferRelativeResize="0"/>
                  </pic:nvPicPr>
                  <pic:blipFill>
                    <a:blip r:embed="rId7"/>
                    <a:srcRect b="0" l="0" r="0" t="0"/>
                    <a:stretch>
                      <a:fillRect/>
                    </a:stretch>
                  </pic:blipFill>
                  <pic:spPr>
                    <a:xfrm>
                      <a:off x="0" y="0"/>
                      <a:ext cx="1876425"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47314453125" w:line="240" w:lineRule="auto"/>
        <w:ind w:left="0" w:right="3220.7196044921875" w:firstLine="0"/>
        <w:jc w:val="right"/>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Equality Policy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03271484375" w:line="240" w:lineRule="auto"/>
        <w:ind w:left="0" w:right="3304.12109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(including Accessibility Plan)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9072265625" w:line="240" w:lineRule="auto"/>
        <w:ind w:left="0" w:right="2045.6005859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4262755" cy="1306195"/>
            <wp:effectExtent b="0" l="0" r="0" t="0"/>
            <wp:docPr id="25"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4262755" cy="1306195"/>
                    </a:xfrm>
                    <a:prstGeom prst="rect"/>
                    <a:ln/>
                  </pic:spPr>
                </pic:pic>
              </a:graphicData>
            </a:graphic>
          </wp:inline>
        </w:drawing>
      </w:r>
      <w:r w:rsidDel="00000000" w:rsidR="00000000" w:rsidRPr="00000000">
        <w:rPr>
          <w:rtl w:val="0"/>
        </w:rPr>
      </w:r>
    </w:p>
    <w:tbl>
      <w:tblPr>
        <w:tblStyle w:val="Table1"/>
        <w:tblW w:w="9244.400482177734" w:type="dxa"/>
        <w:jc w:val="left"/>
        <w:tblInd w:w="1022.40005493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2.1998596191406"/>
        <w:gridCol w:w="6452.200622558594"/>
        <w:tblGridChange w:id="0">
          <w:tblGrid>
            <w:gridCol w:w="2792.1998596191406"/>
            <w:gridCol w:w="6452.200622558594"/>
          </w:tblGrid>
        </w:tblGridChange>
      </w:tblGrid>
      <w:tr>
        <w:trPr>
          <w:cantSplit w:val="0"/>
          <w:trHeight w:val="643.19915771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4004516601562"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Effective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September 2023</w:t>
            </w:r>
          </w:p>
        </w:tc>
      </w:tr>
      <w:tr>
        <w:trPr>
          <w:cantSplit w:val="0"/>
          <w:trHeight w:val="643.2009887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4004516601562"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Date Reviewed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tl w:val="0"/>
              </w:rPr>
            </w:r>
          </w:p>
        </w:tc>
      </w:tr>
      <w:tr>
        <w:trPr>
          <w:cantSplit w:val="0"/>
          <w:trHeight w:val="64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4004516601562"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Date Due for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September 2026</w:t>
            </w:r>
          </w:p>
        </w:tc>
      </w:tr>
      <w:tr>
        <w:trPr>
          <w:cantSplit w:val="0"/>
          <w:trHeight w:val="64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4003295898438"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Contact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6025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Mr Luke Fletcher (Head Teacher)</w:t>
            </w:r>
          </w:p>
        </w:tc>
      </w:tr>
      <w:tr>
        <w:trPr>
          <w:cantSplit w:val="0"/>
          <w:trHeight w:val="643.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4003295898438"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Contact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16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01482 869947</w:t>
            </w:r>
          </w:p>
        </w:tc>
      </w:tr>
      <w:tr>
        <w:trPr>
          <w:cantSplit w:val="0"/>
          <w:trHeight w:val="64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Approved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6025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Mr Paul Seabourne (Chair of Governors)</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8000488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34353" cy="110490"/>
            <wp:effectExtent b="0" l="0" r="0" t="0"/>
            <wp:docPr id="19"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6634353" cy="11049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954.1521263122559" w:lineRule="auto"/>
        <w:ind w:left="659.6399688720703" w:right="-6.400146484375" w:hanging="614.6399688720703"/>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17"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6993255" cy="116205"/>
                    </a:xfrm>
                    <a:prstGeom prst="rect"/>
                    <a:ln/>
                  </pic:spPr>
                </pic:pic>
              </a:graphicData>
            </a:graphic>
          </wp:inline>
        </w:drawing>
      </w: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Contents</w:t>
      </w:r>
    </w:p>
    <w:tbl>
      <w:tblPr>
        <w:tblStyle w:val="Table2"/>
        <w:tblW w:w="10065.200424194336" w:type="dxa"/>
        <w:jc w:val="left"/>
        <w:tblInd w:w="41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7.199935913086"/>
        <w:gridCol w:w="708.00048828125"/>
        <w:tblGridChange w:id="0">
          <w:tblGrid>
            <w:gridCol w:w="9357.199935913086"/>
            <w:gridCol w:w="708.00048828125"/>
          </w:tblGrid>
        </w:tblGridChange>
      </w:tblGrid>
      <w:tr>
        <w:trPr>
          <w:cantSplit w:val="0"/>
          <w:trHeight w:val="54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Our 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p>
        </w:tc>
      </w:tr>
      <w:tr>
        <w:trPr>
          <w:cantSplit w:val="0"/>
          <w:trHeight w:val="12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036010742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Equality Act 2010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485.280075073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Protected Characteristics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485.280075073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p>
        </w:tc>
      </w:tr>
      <w:tr>
        <w:trPr>
          <w:cantSplit w:val="0"/>
          <w:trHeight w:val="57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Reasonable Adjustments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p>
        </w:tc>
      </w:tr>
      <w:tr>
        <w:trPr>
          <w:cantSplit w:val="0"/>
          <w:trHeight w:val="5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Accessibility Plan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p>
        </w:tc>
      </w:tr>
      <w:tr>
        <w:trPr>
          <w:cantSplit w:val="0"/>
          <w:trHeight w:val="12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036010742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Public Sector Equality Duty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485.280075073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‘general’ equality duty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40" w:lineRule="auto"/>
              <w:ind w:left="485.2800750732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‘specific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p>
        </w:tc>
      </w:tr>
      <w:tr>
        <w:trPr>
          <w:cantSplit w:val="0"/>
          <w:trHeight w:val="5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Equality 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p>
        </w:tc>
      </w:tr>
      <w:tr>
        <w:trPr>
          <w:cantSplit w:val="0"/>
          <w:trHeight w:val="5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Publishing Equality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p>
        </w:tc>
      </w:tr>
      <w:tr>
        <w:trPr>
          <w:cantSplit w:val="0"/>
          <w:trHeight w:val="5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97045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Responsibilities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w:t>
            </w:r>
          </w:p>
        </w:tc>
      </w:tr>
      <w:tr>
        <w:trPr>
          <w:cantSplit w:val="0"/>
          <w:trHeight w:val="5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05187988281"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Appendix 1: Accessibility Plan (including annual progress update)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w:t>
            </w:r>
          </w:p>
        </w:tc>
      </w:tr>
      <w:tr>
        <w:trPr>
          <w:cantSplit w:val="0"/>
          <w:trHeight w:val="8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869209289551" w:lineRule="auto"/>
              <w:ind w:left="123.84002685546875" w:right="847.7996826171875" w:hanging="18.239974975585938"/>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Appendix 2: Annual Update on Progress towards the Equality Duty and the Equality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870656967163" w:lineRule="auto"/>
        <w:ind w:left="10780.880126953125" w:right="163.43994140625" w:hanging="10360.880126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45910" cy="110490"/>
            <wp:effectExtent b="0" l="0" r="0" t="0"/>
            <wp:docPr id="23"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935.7982063293457" w:lineRule="auto"/>
        <w:ind w:left="659.6399688720703" w:right="-6.400146484375" w:hanging="614.6399688720703"/>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21"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6993255" cy="116205"/>
                    </a:xfrm>
                    <a:prstGeom prst="rect"/>
                    <a:ln/>
                  </pic:spPr>
                </pic:pic>
              </a:graphicData>
            </a:graphic>
          </wp:inline>
        </w:drawing>
      </w: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Our Vision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287109375" w:line="240" w:lineRule="auto"/>
        <w:ind w:left="0" w:right="3891.6339111328125" w:firstLine="0"/>
        <w:jc w:val="right"/>
        <w:rPr>
          <w:rFonts w:ascii="Calibri" w:cs="Calibri" w:eastAsia="Calibri" w:hAnsi="Calibri"/>
          <w:b w:val="1"/>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Be Your Best at Beverley Minster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029.6661376953125" w:firstLine="0"/>
        <w:jc w:val="right"/>
        <w:rPr>
          <w:rFonts w:ascii="Calibri" w:cs="Calibri" w:eastAsia="Calibri" w:hAnsi="Calibri"/>
          <w:b w:val="1"/>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“Encourage One Another and Build Each Other Up” (1 Thessalonians 5:11)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2.94659614562988" w:lineRule="auto"/>
        <w:ind w:left="425.7408142089844" w:right="116.89453125" w:hanging="4.19525146484375"/>
        <w:jc w:val="both"/>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school aims to create a safe, supportive environment where there are high expectations of each child and each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child is able to develop in their educational studies and their personal qualities. We want our school to be a place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where everyone is given the opportunity to achieve their full potential in a caring and supportive learning environment.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We believe that learning should be exciting. We also recognise that learning may be hard work that needs persistence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and determination but children should be provided with the tools they need to progress regardless of starting point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or background.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6162109375" w:line="243.38141441345215" w:lineRule="auto"/>
        <w:ind w:left="429.9359893798828" w:right="114.849853515625" w:hanging="3.3119964599609375"/>
        <w:jc w:val="both"/>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We strive for excellence to develop the potential of all.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‘Be your best at Beverley Minster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is what we expect of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everyone in our school community. Our school is a welcoming community where our distinctive Christian ethos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promotes a safe, happy, healthy and nurturing environment. Together, we empower children with the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confidence, independence and resilience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to become life-long learners and to play a positive role in their community.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283203125" w:line="243.38072776794434" w:lineRule="auto"/>
        <w:ind w:left="419.1168212890625" w:right="113.88427734375" w:firstLine="2.428741455078125"/>
        <w:jc w:val="both"/>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school works in partnership with parents to ensure that the needs of every child are met appropriately. An open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door policy is actively encouraged to ensure that any areas of difficulty are dealt with promptly. The school is a vital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part of the community and values its active local links. Visits and visitors play an important part in our broad and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personalised curriculum.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429.71519470214844" w:right="113.759765625" w:firstLine="0.8831787109375"/>
        <w:jc w:val="left"/>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Our Christian values of Respect, Friendship and Perseverance reflect our school community and how we feel our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children will be best supported in their development.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6153564453125" w:line="240" w:lineRule="auto"/>
        <w:ind w:left="633.3600616455078"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The Equality Act 2010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797119140625" w:line="243.38072776794434" w:lineRule="auto"/>
        <w:ind w:left="423.7535858154297" w:right="174.180908203125" w:hanging="2.2080230712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Equality Act 2010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replaced all existing equality legislation and consolidated many acts such as the Race Relations  Act, Disability Act and the Sex Discrimination Act. It legally protects people from discrimination in the workplace and  wider society and sets out the nine characteristics which are protected: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439.37522888183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Protected Characteristics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066650390625" w:line="240" w:lineRule="auto"/>
        <w:ind w:left="540.4800415039062"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Age </w:t>
      </w:r>
      <w:r w:rsidDel="00000000" w:rsidR="00000000" w:rsidRPr="00000000">
        <w:rPr>
          <w:rFonts w:ascii="Noto Sans Symbols" w:cs="Noto Sans Symbols" w:eastAsia="Noto Sans Symbols" w:hAnsi="Noto Sans Symbols"/>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Race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8486328125" w:line="255.8976173400879" w:lineRule="auto"/>
        <w:ind w:left="540.4800415039062" w:right="838.599853515625" w:firstLine="0"/>
        <w:jc w:val="left"/>
        <w:rPr>
          <w:rFonts w:ascii="Calibri" w:cs="Calibri" w:eastAsia="Calibri" w:hAnsi="Calibri"/>
          <w:b w:val="1"/>
          <w:i w:val="0"/>
          <w:smallCaps w:val="0"/>
          <w:strike w:val="0"/>
          <w:color w:val="765b97"/>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f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b0f0"/>
          <w:sz w:val="24"/>
          <w:szCs w:val="24"/>
          <w:u w:val="none"/>
          <w:shd w:fill="auto" w:val="clear"/>
          <w:vertAlign w:val="baseline"/>
          <w:rtl w:val="0"/>
        </w:rPr>
        <w:t xml:space="preserve">Disability </w:t>
      </w:r>
      <w:r w:rsidDel="00000000" w:rsidR="00000000" w:rsidRPr="00000000">
        <w:rPr>
          <w:rFonts w:ascii="Noto Sans Symbols" w:cs="Noto Sans Symbols" w:eastAsia="Noto Sans Symbols" w:hAnsi="Noto Sans Symbols"/>
          <w:b w:val="0"/>
          <w:i w:val="0"/>
          <w:smallCaps w:val="0"/>
          <w:strike w:val="0"/>
          <w:color w:val="c45911"/>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45911"/>
          <w:sz w:val="24"/>
          <w:szCs w:val="24"/>
          <w:u w:val="none"/>
          <w:shd w:fill="auto" w:val="clear"/>
          <w:vertAlign w:val="baseline"/>
          <w:rtl w:val="0"/>
        </w:rPr>
        <w:t xml:space="preserve">Religion or belief (including lack of belief) </w:t>
      </w:r>
      <w:r w:rsidDel="00000000" w:rsidR="00000000" w:rsidRPr="00000000">
        <w:rPr>
          <w:rFonts w:ascii="Noto Sans Symbols" w:cs="Noto Sans Symbols" w:eastAsia="Noto Sans Symbols" w:hAnsi="Noto Sans Symbols"/>
          <w:b w:val="0"/>
          <w:i w:val="0"/>
          <w:smallCaps w:val="0"/>
          <w:strike w:val="0"/>
          <w:color w:val="00b05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b050"/>
          <w:sz w:val="24"/>
          <w:szCs w:val="24"/>
          <w:u w:val="none"/>
          <w:shd w:fill="auto" w:val="clear"/>
          <w:vertAlign w:val="baseline"/>
          <w:rtl w:val="0"/>
        </w:rPr>
        <w:t xml:space="preserve">Gender reassignment </w:t>
      </w:r>
      <w:r w:rsidDel="00000000" w:rsidR="00000000" w:rsidRPr="00000000">
        <w:rPr>
          <w:rFonts w:ascii="Noto Sans Symbols" w:cs="Noto Sans Symbols" w:eastAsia="Noto Sans Symbols" w:hAnsi="Noto Sans Symbols"/>
          <w:b w:val="0"/>
          <w:i w:val="0"/>
          <w:smallCaps w:val="0"/>
          <w:strike w:val="0"/>
          <w:color w:val="765b97"/>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65b97"/>
          <w:sz w:val="24"/>
          <w:szCs w:val="24"/>
          <w:u w:val="none"/>
          <w:shd w:fill="auto" w:val="clear"/>
          <w:vertAlign w:val="baseline"/>
          <w:rtl w:val="0"/>
        </w:rPr>
        <w:t xml:space="preserve">Sex (gender)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2607421875" w:line="240" w:lineRule="auto"/>
        <w:ind w:left="540.4800415039062"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2d05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92d050"/>
          <w:sz w:val="24"/>
          <w:szCs w:val="24"/>
          <w:u w:val="none"/>
          <w:shd w:fill="auto" w:val="clear"/>
          <w:vertAlign w:val="baseline"/>
          <w:rtl w:val="0"/>
        </w:rPr>
        <w:t xml:space="preserve">Pregnancy and Maternity </w:t>
      </w:r>
      <w:r w:rsidDel="00000000" w:rsidR="00000000" w:rsidRPr="00000000">
        <w:rPr>
          <w:rFonts w:ascii="Noto Sans Symbols" w:cs="Noto Sans Symbols" w:eastAsia="Noto Sans Symbols" w:hAnsi="Noto Sans Symbols"/>
          <w:b w:val="0"/>
          <w:i w:val="0"/>
          <w:smallCaps w:val="0"/>
          <w:strike w:val="0"/>
          <w:color w:val="7030a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Sexual orientation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8486328125" w:line="240" w:lineRule="auto"/>
        <w:ind w:left="540.4800415039062" w:right="0" w:firstLine="0"/>
        <w:jc w:val="left"/>
        <w:rPr>
          <w:rFonts w:ascii="Calibri" w:cs="Calibri" w:eastAsia="Calibri" w:hAnsi="Calibri"/>
          <w:b w:val="1"/>
          <w:i w:val="0"/>
          <w:smallCaps w:val="0"/>
          <w:strike w:val="0"/>
          <w:color w:val="ffc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c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c000"/>
          <w:sz w:val="24"/>
          <w:szCs w:val="24"/>
          <w:u w:val="none"/>
          <w:shd w:fill="auto" w:val="clear"/>
          <w:vertAlign w:val="baseline"/>
          <w:rtl w:val="0"/>
        </w:rPr>
        <w:t xml:space="preserve">Marriage and Civil Partnership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22705078125" w:line="242.81953811645508" w:lineRule="auto"/>
        <w:ind w:left="429.71519470214844" w:right="170.8984375" w:firstLine="8.8320159912109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therefore, unlawful for Beverley Minster Primary to discriminate against a person, pupil, parent (this includes  adoptive, step, foster or anyone who has parental responsibility) or, staff member (teaching and non-teaching)  because they have one or more of the characteristics mentioned above. This includes discriminating against pupils in  relation to admissions, the way education is provided to pupils, the way pupils are able to access any benefit, facility  or service, excluding a pupil, or subjecting them to any other detriment.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124053955078" w:line="227.5870656967163" w:lineRule="auto"/>
        <w:ind w:left="10784.9609375" w:right="163.43994140625" w:hanging="10364.960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645910" cy="110490"/>
            <wp:effectExtent b="0" l="0" r="0" t="0"/>
            <wp:docPr id="15"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13"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639404296875" w:line="243.38141441345215" w:lineRule="auto"/>
        <w:ind w:left="423.5327911376953" w:right="174.512939453125" w:firstLine="0.2207946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Age is a protected characteristic in relation to employment and the provision of goods and services, however, this  does not apply to pupils. We are able to admit and organise children in age groups and treat pupils in ways appropriate  to their age and stage of development.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1552734375" w:line="240" w:lineRule="auto"/>
        <w:ind w:left="439.37522888183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Definitions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07861328125" w:line="243.38141441345215" w:lineRule="auto"/>
        <w:ind w:left="434.35203552246094" w:right="171.839599609375" w:firstLine="4.19517517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Beverley Minster Primary recognises the different types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discrimination, harassment and victimisation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set out  in the Equality Act 2010 and are therefore responsible for eliminating the following: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435.23521423339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Direct discrimination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Treating someone less favourably because they have a protected characteristic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141441345215" w:lineRule="auto"/>
        <w:ind w:left="429.71519470214844" w:right="175.9765625" w:firstLine="5.52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Discrimination by perception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Treating someone less favourably because it is believed that they have a protected  characteristic, when in fact, they do not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6015625" w:line="243.38141441345215" w:lineRule="auto"/>
        <w:ind w:left="436.5599822998047" w:right="176.829833984375" w:hanging="1.3247680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Discrimination by association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Treating someone less favourably because they are associated with someone with a  protected characteristic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1.20732307434082" w:lineRule="auto"/>
        <w:ind w:left="429.9359893798828" w:right="176.611328125" w:firstLine="5.2992248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Indirect discrimination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When a practice, policy or rule, which is applied to everyone in the same way, has a worse  effect on some people than others i.e. it puts particular people at a disadvantage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91796875" w:line="243.38072776794434" w:lineRule="auto"/>
        <w:ind w:left="436.5599822998047" w:right="176.993408203125" w:hanging="1.3247680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Harassment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Unwanted behaviour which a person finds offensive, or which makes them feel intimidated or  humiliated is unlawful under the Act if it is connected to any of the protected characteristics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425.7408142089844" w:right="177.982177734375" w:hanging="3.3119964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Victimisation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Someone is treated badly because they have complained about discrimination or helped someone  who has been the victim of discrimination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155517578125" w:line="240" w:lineRule="auto"/>
        <w:ind w:left="656.0400390625"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Reasonable Adjustments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27978515625" w:line="243.38072776794434" w:lineRule="auto"/>
        <w:ind w:left="429.9359893798828" w:right="171.7578125" w:firstLine="5.299224853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f4e79"/>
          <w:sz w:val="22.079999923706055"/>
          <w:szCs w:val="22.079999923706055"/>
          <w:u w:val="none"/>
          <w:shd w:fill="auto" w:val="clear"/>
          <w:vertAlign w:val="baseline"/>
          <w:rtl w:val="0"/>
        </w:rPr>
        <w:t xml:space="preserve">Disability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defined as a physical or mental impairment that has a 'substantial' and 'long-term' negative effect on your  ability to do normal daily activities.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423.5327911376953" w:right="171.96044921875" w:firstLine="15.0144195556640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Beverley Minster Primary is aware of the need to make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reasonable adjustments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order to remove barriers faced by  people with disabilities. This may involve treating disabled pupils or staff more favourably and taking steps to avoid  the substantial disadvantage to a disabled person caused by a provision, criterion or practice applied by or on behalf  of the school, or by the absence of an auxiliary aid or service.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19873046875" w:line="243.38104248046875" w:lineRule="auto"/>
        <w:ind w:left="425.7408142089844" w:right="174.290771484375" w:firstLine="12.80639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the Equality Act 2010, there are three elements to the reasonable adjustments duty that relate to: Provisions,  Criteria and Practices, Auxiliary Aids and Services, and also, Physical Features. The physical features element does not  apply to schools in relation to disabled pupils; instead we have a duty to plan better access for disabled pupils  generally in relation to the physical environment of the school.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07666015625" w:line="243.38092803955078" w:lineRule="auto"/>
        <w:ind w:left="436.5599822998047" w:right="171.2158203125" w:firstLine="1.98722839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Beverley Minster Primary will take positive steps to ensure that disabled pupils can fully participate in the education  provided by the school, and that they can enjoy the other benefits, facilities and services that the school provides for  pupils.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0461425781" w:line="243.34470748901367" w:lineRule="auto"/>
        <w:ind w:left="421.5455627441406" w:right="170.85205078125" w:hanging="1.98722839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are various factors to be taken into account when considering reasonable adjustments and these include such  things as the resources of the school, the financial cost of making the adjustment, assessing the extent to which the  adjustment would be effective in overcoming the disadvantage, the practicability of the adjustment, health and safety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291717529297" w:line="227.5870656967163" w:lineRule="auto"/>
        <w:ind w:left="10782.080078125" w:right="163.43994140625" w:hanging="10362.0800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645910" cy="110490"/>
            <wp:effectExtent b="0" l="0" r="0" t="0"/>
            <wp:docPr id="16" name="image22.png"/>
            <a:graphic>
              <a:graphicData uri="http://schemas.openxmlformats.org/drawingml/2006/picture">
                <pic:pic>
                  <pic:nvPicPr>
                    <pic:cNvPr id="0" name="image22.png"/>
                    <pic:cNvPicPr preferRelativeResize="0"/>
                  </pic:nvPicPr>
                  <pic:blipFill>
                    <a:blip r:embed="rId10"/>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12"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639404296875" w:line="243.38141441345215" w:lineRule="auto"/>
        <w:ind w:left="423.5327911376953" w:right="173.406982421875" w:firstLine="13.027191162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requirements, the need to maintain academic, musical, sporting and other standards, the effect of the disability on  the individual and, the extent to which special educational provision will be provided to the disabled pupil under Part  3 of the Children and Families Act 2014.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2.94659614562988" w:lineRule="auto"/>
        <w:ind w:left="421.5455627441406" w:right="175.142822265625" w:hanging="1.98722839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a significant overlap between those pupils who are disabled and those who have Special Educational Needs  (SEN). Many disabled pupils may receive support in school through the SEN framework and in some cases, the  substantial disadvantage that they experience may be overcome by support received under the SEN framework and  therefore, there will be no obligation for the school or local authority to make reasonable adjustments. However, in  other cases, a disabled pupil may need reasonable adjustments to be made in addition to the special educational  provision that they are receiving.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150390625" w:line="240" w:lineRule="auto"/>
        <w:ind w:left="620.7600402832031"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Accessibility Plan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81396484375" w:line="243.38141441345215" w:lineRule="auto"/>
        <w:ind w:left="429.9359893798828" w:right="177.29736328125" w:firstLine="8.6112213134765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Beverley Minster Primary aims to increase the accessibility of provision for all pupils, staff and visitors to the school  and therefore, an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Accessibility Plan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been developed to ensure that: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54052734375" w:line="240" w:lineRule="auto"/>
        <w:ind w:left="43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extent to which disabled pupils can participate in the curriculum is increased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43.38072776794434" w:lineRule="auto"/>
        <w:ind w:left="857.1360015869141" w:right="177.65625" w:hanging="425.6543731689453"/>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physical environment of the school is improved to enable disabled pupils to take better advantage of  education, benefits, facilities and the services provided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591796875" w:line="240" w:lineRule="auto"/>
        <w:ind w:left="43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availability of accessible information to disabled pupils is improved.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3.5013771057129" w:lineRule="auto"/>
        <w:ind w:left="429.9359893798828" w:right="172.0458984375" w:hanging="8.39042663574218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plan is also structured to support the school’s Equality Objectives and has taken into consideration findings from  an Accessibility Audit, which was carried out May 2023, by members of staff. This Accessibility Audit will be  undertaken on an annual basis and the Accessibility Plan will be reviewed at least every three years. OFSTED  inspections may look at the Accessibility Plan and its implementation as part of their review.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05322265625" w:line="240" w:lineRule="auto"/>
        <w:ind w:left="421.54556274414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Accessibility Plan can be found in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Appendix 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6123046875" w:line="240" w:lineRule="auto"/>
        <w:ind w:left="618.9600372314453"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The Public Sector Equality Duty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7978515625" w:line="243.38101387023926" w:lineRule="auto"/>
        <w:ind w:left="432.36480712890625" w:right="114.73388671875" w:firstLine="6.182403564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Following the introduction of the Equality Act 2010, the Public Sector Equality Duty (PSED), came into force in April  2011. The PSED sets out the requirements for all public bodies when carrying out their day to day work and has two  main parts: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421.68479919433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The ‘general’ equality duty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9066162109375" w:line="497.6271629333496" w:lineRule="auto"/>
        <w:ind w:left="431.48162841796875" w:right="289.560546875" w:hanging="9.936065673828125"/>
        <w:jc w:val="left"/>
        <w:rPr>
          <w:rFonts w:ascii="Calibri" w:cs="Calibri" w:eastAsia="Calibri" w:hAnsi="Calibri"/>
          <w:b w:val="1"/>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general duty requires Beverley Minster Primary to have ‘due regard’, or think about the need to: </w:t>
      </w:r>
      <w:r w:rsidDel="00000000" w:rsidR="00000000" w:rsidRPr="00000000">
        <w:rPr>
          <w:rFonts w:ascii="Noto Sans Symbols" w:cs="Noto Sans Symbols" w:eastAsia="Noto Sans Symbols" w:hAnsi="Noto Sans Symbols"/>
          <w:b w:val="0"/>
          <w:i w:val="0"/>
          <w:smallCaps w:val="0"/>
          <w:strike w:val="0"/>
          <w:color w:val="2f5496"/>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f5496"/>
          <w:sz w:val="22.079999923706055"/>
          <w:szCs w:val="22.079999923706055"/>
          <w:u w:val="none"/>
          <w:shd w:fill="auto" w:val="clear"/>
          <w:vertAlign w:val="baseline"/>
          <w:rtl w:val="0"/>
        </w:rPr>
        <w:t xml:space="preserve">Eliminate unlawful discrimination, harassment and victimisation and any other conduct prohibited by the Act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966796875" w:line="243.3808994293213" w:lineRule="auto"/>
        <w:ind w:left="787.9488372802734" w:right="121.431884765625" w:hanging="356.4672088623047"/>
        <w:jc w:val="left"/>
        <w:rPr>
          <w:rFonts w:ascii="Calibri" w:cs="Calibri" w:eastAsia="Calibri" w:hAnsi="Calibri"/>
          <w:b w:val="1"/>
          <w:i w:val="0"/>
          <w:smallCaps w:val="0"/>
          <w:strike w:val="0"/>
          <w:color w:val="2e74b5"/>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e74b5"/>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e74b5"/>
          <w:sz w:val="22.079999923706055"/>
          <w:szCs w:val="22.079999923706055"/>
          <w:u w:val="none"/>
          <w:shd w:fill="auto" w:val="clear"/>
          <w:vertAlign w:val="baseline"/>
          <w:rtl w:val="0"/>
        </w:rPr>
        <w:t xml:space="preserve">Advance equality of opportunity between people who share a protected characteristic and people who do not  share it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0159149169922" w:line="227.5870656967163" w:lineRule="auto"/>
        <w:ind w:left="10787.840576171875" w:right="163.43994140625" w:hanging="10367.84057617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e74b5"/>
          <w:sz w:val="22.079999923706055"/>
          <w:szCs w:val="22.079999923706055"/>
          <w:u w:val="none"/>
          <w:shd w:fill="auto" w:val="clear"/>
          <w:vertAlign w:val="baseline"/>
        </w:rPr>
        <w:drawing>
          <wp:inline distB="19050" distT="19050" distL="19050" distR="19050">
            <wp:extent cx="6645910" cy="110490"/>
            <wp:effectExtent b="0" l="0" r="0" t="0"/>
            <wp:docPr id="14"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20"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638916015625" w:line="243.38141441345215" w:lineRule="auto"/>
        <w:ind w:left="783.7535858154297" w:right="118.55712890625" w:hanging="352.27195739746094"/>
        <w:jc w:val="left"/>
        <w:rPr>
          <w:rFonts w:ascii="Calibri" w:cs="Calibri" w:eastAsia="Calibri" w:hAnsi="Calibri"/>
          <w:b w:val="1"/>
          <w:i w:val="0"/>
          <w:smallCaps w:val="0"/>
          <w:strike w:val="0"/>
          <w:color w:val="00b0f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f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b0f0"/>
          <w:sz w:val="22.079999923706055"/>
          <w:szCs w:val="22.079999923706055"/>
          <w:u w:val="none"/>
          <w:shd w:fill="auto" w:val="clear"/>
          <w:vertAlign w:val="baseline"/>
          <w:rtl w:val="0"/>
        </w:rPr>
        <w:t xml:space="preserve">Foster good relations across all characteristics between people who share a protected characteristic and people  who do not share it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422.428817749023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All staff are responsible for having due regard for the three general equality aims.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421.54556274414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Act explains that having due regard for advancing equality involves: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3671875" w:line="240" w:lineRule="auto"/>
        <w:ind w:left="43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Removing or minimising disadvantages suffered by people due to their protected characteristics.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7490234375" w:line="243.38141441345215" w:lineRule="auto"/>
        <w:ind w:left="789.7151947021484" w:right="121.646728515625" w:hanging="358.2335662841797"/>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Taking steps to meet the needs of people from protected groups where these are different from the needs of  other people.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591796875" w:line="243.38141441345215" w:lineRule="auto"/>
        <w:ind w:left="796.5599822998047" w:right="119.658203125" w:hanging="365.0783538818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Encouraging people from protected groups to participate in public life or in other activities where their  participation is disproportionately low.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16015625" w:line="243.38141441345215" w:lineRule="auto"/>
        <w:ind w:left="422.42881774902344" w:right="117.0068359375" w:firstLine="16.118392944335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Details of how Beverley Minster Primary is working with due regard to the general equality duty aims are outlined in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Appendix 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421.32476806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‘specific duties’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421.54556274414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‘specific duties’ require Beverley Minster Primary to do the following: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57568359375" w:line="240" w:lineRule="auto"/>
        <w:ind w:left="412.2816467285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Publish information annually to show compliance with the general equality duty.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43.38072776794434" w:lineRule="auto"/>
        <w:ind w:left="777.3600006103516" w:right="119.87060546875" w:hanging="365.0783538818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Prepare and publish one or more specific and measurable equality objectives at least once every four years and  publish an update on progress towards these objectives annually.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16064453125" w:line="240" w:lineRule="auto"/>
        <w:ind w:left="641.6400146484375"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Equality Objectives 2023-2027</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92724609375" w:line="243.38072776794434" w:lineRule="auto"/>
        <w:ind w:left="423.5327911376953" w:right="115.107421875" w:firstLine="0.2207946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stated above, Beverley Minster Primary is required to set specific and measurable equality objectives. The  development of these objectives has taken into account pupil data, attainment levels, evidence of any equality issues  across all of our functions, issues that may be affecting people with protected characteristics and also acknowledged  the three aims of the ‘general’ equality duty. These objectives have been agreed with the Governing Body, of whom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438.547210693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Mr Paul Seabourne is the Chair. Our objectives are set out below: </w:t>
      </w:r>
    </w:p>
    <w:tbl>
      <w:tblPr>
        <w:tblStyle w:val="Table3"/>
        <w:tblW w:w="10350.800018310547" w:type="dxa"/>
        <w:jc w:val="left"/>
        <w:tblInd w:w="528.0000305175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2.8799438476562"/>
        <w:gridCol w:w="9507.92007446289"/>
        <w:tblGridChange w:id="0">
          <w:tblGrid>
            <w:gridCol w:w="842.8799438476562"/>
            <w:gridCol w:w="9507.92007446289"/>
          </w:tblGrid>
        </w:tblGridChange>
      </w:tblGrid>
      <w:tr>
        <w:trPr>
          <w:cantSplit w:val="0"/>
          <w:trHeight w:val="89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386352539" w:lineRule="auto"/>
              <w:ind w:left="115.4400634765625" w:right="57.92236328125" w:firstLine="13.91998291015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e2f3" w:val="clear"/>
                <w:vertAlign w:val="baseline"/>
                <w:rtl w:val="0"/>
              </w:rPr>
              <w:t xml:space="preserve">Increase opportunity for the school community to understand other faiths and cultures (linked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 preparation for living in Modern Britain)</w:t>
            </w:r>
          </w:p>
        </w:tc>
      </w:tr>
      <w:tr>
        <w:trPr>
          <w:cantSplit w:val="0"/>
          <w:trHeight w:val="883.7985229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8783073425293" w:lineRule="auto"/>
              <w:ind w:left="121.199951171875" w:right="58.00048828125" w:firstLine="8.1600952148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b4c6e7" w:val="clear"/>
                <w:vertAlign w:val="baseline"/>
                <w:rtl w:val="0"/>
              </w:rPr>
              <w:t xml:space="preserve">Ensure all disadvantaged and SEND children receive equal access to a broad and balanced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curriculum</w:t>
            </w:r>
          </w:p>
        </w:tc>
      </w:tr>
      <w:tr>
        <w:trPr>
          <w:cantSplit w:val="0"/>
          <w:trHeight w:val="842.400054931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 the equality knowledge and skills of staff and governors through relevant training</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547210693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Progress against these objectives will be reported on annually (please refer to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Appendix 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063446044922" w:line="227.5870656967163" w:lineRule="auto"/>
        <w:ind w:left="10787.36083984375" w:right="163.43994140625" w:hanging="10367.3608398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6645910" cy="110490"/>
            <wp:effectExtent b="0" l="0" r="0" t="0"/>
            <wp:docPr id="2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935.7982063293457" w:lineRule="auto"/>
        <w:ind w:left="641.6400146484375" w:right="-6.400146484375" w:hanging="596.6400146484375"/>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993255" cy="116205"/>
                    </a:xfrm>
                    <a:prstGeom prst="rect"/>
                    <a:ln/>
                  </pic:spPr>
                </pic:pic>
              </a:graphicData>
            </a:graphic>
          </wp:inline>
        </w:drawing>
      </w: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Publishing Equality Information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267578125" w:line="243.38141441345215" w:lineRule="auto"/>
        <w:ind w:left="425.7408142089844" w:right="113.63525390625" w:hanging="4.1952514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specific duties aim to promote transparency in schools and to increase accountability to parents, carers and  regulators. The publication of non-confidential equality-related data and information about Beverley Minster Primary and its pupils will help parents to understand what we are doing to eliminate any potential discrimination, advance  equality of opportunity and foster good relations. Published information will also be a resource for decision-makers  within the school. Details of equality related information that we have published and the location of this data is  outlined in the table below: </w:t>
      </w:r>
    </w:p>
    <w:tbl>
      <w:tblPr>
        <w:tblStyle w:val="Table4"/>
        <w:tblW w:w="10458.800048828125"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8.599853515625"/>
        <w:gridCol w:w="1682.39990234375"/>
        <w:gridCol w:w="2587.80029296875"/>
        <w:tblGridChange w:id="0">
          <w:tblGrid>
            <w:gridCol w:w="6188.599853515625"/>
            <w:gridCol w:w="1682.39990234375"/>
            <w:gridCol w:w="2587.80029296875"/>
          </w:tblGrid>
        </w:tblGridChange>
      </w:tblGrid>
      <w:tr>
        <w:trPr>
          <w:cantSplit w:val="0"/>
          <w:trHeight w:val="8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237.3602294921875" w:right="161.04003906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eeaf6" w:val="clear"/>
                <w:vertAlign w:val="baseline"/>
                <w:rtl w:val="0"/>
              </w:rPr>
              <w:t xml:space="preserve">Published 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Where is it published?</w:t>
            </w:r>
          </w:p>
        </w:tc>
      </w:tr>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Equality 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Equality Policy</w:t>
            </w:r>
          </w:p>
        </w:tc>
      </w:tr>
      <w:tr>
        <w:trPr>
          <w:cantSplit w:val="0"/>
          <w:trHeight w:val="8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57360839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Annual update towards the equality duty and equality objectives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28282928467" w:lineRule="auto"/>
              <w:ind w:left="143.3477783203125" w:right="65.3186035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Equality Policy – Appendix  2</w:t>
            </w:r>
          </w:p>
        </w:tc>
      </w:tr>
      <w:tr>
        <w:trPr>
          <w:cantSplit w:val="0"/>
          <w:trHeight w:val="8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57360839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Accessibility Plan (including annual progress update)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20272064209" w:lineRule="auto"/>
              <w:ind w:left="143.3477783203125" w:right="65.3186035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Equality Policy – Appendix  1</w:t>
            </w:r>
          </w:p>
        </w:tc>
      </w:tr>
      <w:tr>
        <w:trPr>
          <w:cantSplit w:val="0"/>
          <w:trHeight w:val="113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2358112335205" w:lineRule="auto"/>
              <w:ind w:left="121.63200378417969" w:right="55.39306640625" w:firstLine="9.7151947021484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Non-confidential equality data regarding pupil population at the  school (gender, race, disabilities, Free School Meals, Children  Looked After, language, 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257080078125" w:lineRule="auto"/>
              <w:ind w:left="174.5477294921875" w:right="98.16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Link to DfE benchmarking  data</w:t>
            </w:r>
          </w:p>
        </w:tc>
      </w:tr>
      <w:tr>
        <w:trPr>
          <w:cantSplit w:val="0"/>
          <w:trHeight w:val="82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performance data e.g. attainment, absence/attendance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845760345459" w:lineRule="auto"/>
              <w:ind w:left="137.3284912109375" w:right="71.35131835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website and link to  DfE performance tables</w:t>
            </w:r>
          </w:p>
        </w:tc>
      </w:tr>
      <w:tr>
        <w:trPr>
          <w:cantSplit w:val="0"/>
          <w:trHeight w:val="5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5182495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Governing body minutes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Accessed via school office</w:t>
            </w:r>
          </w:p>
        </w:tc>
      </w:tr>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573608398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Anti-bullying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Website</w:t>
            </w:r>
          </w:p>
        </w:tc>
      </w:tr>
      <w:tr>
        <w:trPr>
          <w:cantSplit w:val="0"/>
          <w:trHeight w:val="52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development plan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Accessed via school office</w:t>
            </w:r>
          </w:p>
        </w:tc>
      </w:tr>
      <w:tr>
        <w:trPr>
          <w:cantSplit w:val="0"/>
          <w:trHeight w:val="82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Equality training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6524810791" w:lineRule="auto"/>
              <w:ind w:left="289.3536376953125" w:right="229.1088867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Accessed internally via  shared resources</w:t>
            </w:r>
          </w:p>
        </w:tc>
      </w:tr>
      <w:tr>
        <w:trPr>
          <w:cantSplit w:val="0"/>
          <w:trHeight w:val="52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Parent and pupil surveys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b05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Accessed via school office</w:t>
            </w:r>
          </w:p>
        </w:tc>
      </w:tr>
      <w:tr>
        <w:trPr>
          <w:cantSplit w:val="0"/>
          <w:trHeight w:val="828.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69296073913574" w:lineRule="auto"/>
              <w:ind w:left="131.5679931640625" w:right="55.025634765625" w:hanging="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Non-confidential equality data regarding staff (if employ more than  150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870656967163" w:lineRule="auto"/>
        <w:ind w:left="10786.640625" w:right="163.43994140625" w:hanging="10366.64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45910" cy="110490"/>
            <wp:effectExtent b="0" l="0" r="0" t="0"/>
            <wp:docPr id="18"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8388671875" w:line="240" w:lineRule="auto"/>
        <w:ind w:left="627.9599761962891"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School Responsibilities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680908203125" w:line="240" w:lineRule="auto"/>
        <w:ind w:left="421.54556274414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Head Teacher/Head of Centres is responsible for: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43.38141441345215" w:lineRule="auto"/>
        <w:ind w:left="789.7151947021484" w:right="117.22900390625" w:hanging="358.2335662841797"/>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Providing accurate and appropriate information to the Governing Body to enable them to publish and demonstrate  compliance with the Public Sector Equality Duty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708984375" w:line="240" w:lineRule="auto"/>
        <w:ind w:left="431.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Making sure that steps are taken to address the school’s stated Equality Objectives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1.20843887329102" w:lineRule="auto"/>
        <w:ind w:left="789.9359893798828" w:right="120.5419921875" w:hanging="358.45436096191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Ensuring that equality and accessibility plans are readily available and that the Governors, staff, pupils, parents  and guardians know about them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416015625" w:line="243.38141441345215" w:lineRule="auto"/>
        <w:ind w:left="789.9359893798828" w:right="113.692626953125" w:hanging="358.45436096191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Providing regular information for staff and Governors about progress against the stated Equality Objectives and  accessibility plan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3.92518043518066" w:lineRule="auto"/>
        <w:ind w:left="783.5327911376953" w:right="118.778076171875" w:hanging="352.05116271972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Making sure that all staff understand their responsibilities under the Public Sector Equality Duty and receive  training and support to carry these out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5380859375" w:line="247.72733688354492" w:lineRule="auto"/>
        <w:ind w:left="431.48162841796875" w:right="115.3771972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Ensuring that all policies and strategies when being developed, implemented and reviewed do not create  inequality and have a positive impact by reducing and removing inequalities and barriers that may already exist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Taking appropriate action in cases of discrimination, harassment and victimisation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173828125" w:line="243.38072776794434" w:lineRule="auto"/>
        <w:ind w:left="429.49440002441406" w:right="178.98193359375" w:hanging="7.0655822753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All staff are responsible for promoting equality in the workplace, adhering to the regulations of the Equality Act  2010 and following the Beverley Minster Primary Equality Policy.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157958984375" w:line="240" w:lineRule="auto"/>
        <w:ind w:left="439.37522888183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References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056640625" w:line="243.38072776794434" w:lineRule="auto"/>
        <w:ind w:left="414.47998046875" w:right="113.06884765625" w:firstLine="15.014419555664062"/>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Department of Education, Equality Act 2010, Advice for School Leaders, School Staff, Governing Bodies and Local  Authorities, September 2012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0" w:lineRule="auto"/>
        <w:ind w:left="429.49440002441406"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Equality &amp; Human Rights Commission, Public Sector Equality Duty Guidance for Schools in England, 2014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1.2077808380127" w:lineRule="auto"/>
        <w:ind w:left="423.5327911376953" w:right="113.271484375" w:firstLine="5.961608886718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Equality &amp; Human Rights Commission, Reasonable Adjustments for Disabled Pupils Guidance for Schools in England,  2015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3076171875" w:line="243.38072776794434" w:lineRule="auto"/>
        <w:ind w:left="428.83201599121094" w:right="119.537353515625" w:firstLine="3.0912017822265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GEO, Equality Act 2010: Specific Duties to Support the Equality Duty. What do I need to know? A Quick Start Guide for  Public Sector Organisations, 2011, p6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615661621094" w:line="227.5870656967163" w:lineRule="auto"/>
        <w:ind w:left="10789.281005859375" w:right="163.43994140625" w:hanging="10369.281005859375"/>
        <w:jc w:val="left"/>
        <w:rPr>
          <w:rFonts w:ascii="Garamond" w:cs="Garamond" w:eastAsia="Garamond" w:hAnsi="Garamond"/>
          <w:b w:val="0"/>
          <w:i w:val="0"/>
          <w:smallCaps w:val="0"/>
          <w:strike w:val="0"/>
          <w:color w:val="000000"/>
          <w:sz w:val="24"/>
          <w:szCs w:val="24"/>
          <w:u w:val="none"/>
          <w:shd w:fill="auto" w:val="clear"/>
          <w:vertAlign w:val="baseline"/>
        </w:rPr>
        <w:sectPr>
          <w:pgSz w:h="16820" w:w="11900" w:orient="portrait"/>
          <w:pgMar w:bottom="714.4000244140625" w:top="695.999755859375" w:left="300" w:right="548.399658203125" w:header="0" w:footer="720"/>
          <w:pgNumType w:start="1"/>
        </w:sect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Pr>
        <w:drawing>
          <wp:inline distB="19050" distT="19050" distL="19050" distR="19050">
            <wp:extent cx="6645910" cy="110490"/>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9677734375" w:line="199.9200010299682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37890625" w:line="199.92000102996826" w:lineRule="auto"/>
        <w:ind w:left="0" w:right="0" w:firstLine="0"/>
        <w:jc w:val="left"/>
        <w:rPr>
          <w:rFonts w:ascii="Calibri" w:cs="Calibri" w:eastAsia="Calibri" w:hAnsi="Calibri"/>
          <w:b w:val="1"/>
          <w:i w:val="0"/>
          <w:smallCaps w:val="0"/>
          <w:strike w:val="0"/>
          <w:color w:val="ffffff"/>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none"/>
          <w:shd w:fill="auto" w:val="clear"/>
          <w:vertAlign w:val="baseline"/>
          <w:rtl w:val="0"/>
        </w:rPr>
        <w:t xml:space="preserve">Appendix 1: Beverley Minster Primary Accessibility Plan 2023-2026</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7978515625" w:line="243.38072776794434"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Accessibility Plan has been drawn up in line with current legislation and requirements as specified in Schedule 10 (relating to Disability) of the Equality Act 2010. The  Accessibility Plan has been developed to cover the three year period until September 2026 and is based on the findings of the recently completed Accessibility Audit.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Accessibility Audit will be completed by the school every year in order to inform the development or revision of the Accessibility Plan and School Governors are accountable  for ensuring the implementation, review and reporting of progress of the Accessibility Plan on an annual basis.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486.7608833312988"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may not be feasible to undertake all of the works during the life of this Accessibility Plan and therefore some items will roll forward into subsequent plans.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plan shows the ways in which Beverley Minster Primary intends, over time, to achieve the following three aims: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6103515625" w:line="243.38072776794434"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Improve access to the physical environment of the school, adding specialist facilities as necessary. This covers reasonable adjustments to the physical environment of the  school and physical aids to access education.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591796875" w:line="243.5617160797119"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Increase access to the curriculum for pupils with a disability, expanding and making reasonable adjustments to the curriculum as necessary to ensure that pupils with a  disability are as, equally, prepared for life as are other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969482421875" w:line="243.38104248046875" w:lineRule="auto"/>
        <w:ind w:left="0" w:right="0" w:firstLine="0"/>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3.38092803955078"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Accessibility Plan is structured to complement and support the school’s Equality Objectives, and will similarly be published on the school website. It should be read in  conjunction with the following school policies, strategies and documents: Behaviour Management Policy, Curriculum Policies, Emergency Plan, Health &amp; Safety Policy,  School Improvement Plan, Special Educational Needs Policy and the Teaching and Learning Policy.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8160400390625" w:line="227.5870656967163"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6634353" cy="11049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634353"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9677734375" w:line="199.9200010299682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6993255" cy="116205"/>
                    </a:xfrm>
                    <a:prstGeom prst="rect"/>
                    <a:ln/>
                  </pic:spPr>
                </pic:pic>
              </a:graphicData>
            </a:graphic>
          </wp:inline>
        </w:drawing>
      </w:r>
      <w:r w:rsidDel="00000000" w:rsidR="00000000" w:rsidRPr="00000000">
        <w:rPr>
          <w:rtl w:val="0"/>
        </w:rPr>
      </w:r>
    </w:p>
    <w:tbl>
      <w:tblPr>
        <w:tblStyle w:val="Table5"/>
        <w:tblW w:w="15702.8004455566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4.7999572753906"/>
        <w:gridCol w:w="4536.600341796875"/>
        <w:gridCol w:w="1560"/>
        <w:gridCol w:w="2410"/>
        <w:gridCol w:w="2551.79931640625"/>
        <w:gridCol w:w="2409.600830078125"/>
        <w:tblGridChange w:id="0">
          <w:tblGrid>
            <w:gridCol w:w="2234.7999572753906"/>
            <w:gridCol w:w="4536.600341796875"/>
            <w:gridCol w:w="1560"/>
            <w:gridCol w:w="2410"/>
            <w:gridCol w:w="2551.79931640625"/>
            <w:gridCol w:w="2409.600830078125"/>
          </w:tblGrid>
        </w:tblGridChange>
      </w:tblGrid>
      <w:tr>
        <w:trPr>
          <w:cantSplit w:val="0"/>
          <w:trHeight w:val="444.00024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bdd6ee"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bdd6ee" w:val="clear"/>
                <w:vertAlign w:val="baseline"/>
                <w:rtl w:val="0"/>
              </w:rPr>
              <w:t xml:space="preserve">Accessibility Plan 2023-2026</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dd6ee"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dd6ee" w:val="clear"/>
                <w:vertAlign w:val="baseline"/>
                <w:rtl w:val="0"/>
              </w:rPr>
              <w:t xml:space="preserve">Aim 1 - Increase the extent to which disabled pupils can participate in the curriculum</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1982727050781" w:firstLine="0"/>
              <w:jc w:val="right"/>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Timescale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Responsible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1.728515625" w:right="196.76513671875"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Resource implication  costs/source of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Progress/evaluation</w:t>
            </w:r>
          </w:p>
        </w:tc>
      </w:tr>
      <w:tr>
        <w:trPr>
          <w:cantSplit w:val="0"/>
          <w:trHeight w:val="109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School to ensure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funding supports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216.52793884277344" w:right="150.3036499023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appropriate staffing  for 1-1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257080078125" w:lineRule="auto"/>
              <w:ind w:left="271.7279052734375" w:right="201.489257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SLT review of funding against EHCP need and  current staffing.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Termly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SENCO, Business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Manager and Head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7808380127" w:lineRule="auto"/>
              <w:ind w:left="301.746826171875" w:right="224.65454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Possible underfunding  could lead to loss of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resource for EHCP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60.8001708984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dd6ee"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dd6ee" w:val="clear"/>
                <w:vertAlign w:val="baseline"/>
                <w:rtl w:val="0"/>
              </w:rPr>
              <w:t xml:space="preserve">Aim 2 - Improve the physical environment of schools to enable disabled pupils to take better advantage of education, benefits, facilities and services provided</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1982727050781" w:firstLine="0"/>
              <w:jc w:val="right"/>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Timescale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Responsible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1.728515625" w:right="196.76513671875"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Resource implication  costs/source of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Progress/evaluation</w:t>
            </w:r>
          </w:p>
        </w:tc>
      </w:tr>
      <w:tr>
        <w:trPr>
          <w:cantSplit w:val="0"/>
          <w:trHeight w:val="54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06.92794799804688" w:right="121.695556640625" w:hanging="20.0831604003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School to be centred  around one building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Bring KS2 into the main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September,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Head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Time costs for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93.599853515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dd6ee"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dd6ee" w:val="clear"/>
                <w:vertAlign w:val="baseline"/>
                <w:rtl w:val="0"/>
              </w:rPr>
              <w:t xml:space="preserve">Aim 3 - Improve the availability of accessible information to disabled pupils</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6.1982727050781" w:firstLine="0"/>
              <w:jc w:val="right"/>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Timescale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Responsible 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1.728515625" w:right="196.76513671875"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Resource implication  costs/source of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Progress/evaluation</w:t>
            </w:r>
          </w:p>
        </w:tc>
      </w:tr>
      <w:tr>
        <w:trPr>
          <w:cantSplit w:val="0"/>
          <w:trHeight w:val="105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257.63519287109375" w:right="184.489440917968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Pupils to be able to  access End of Key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Stage Tests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 prior to tests.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1.20783805847168" w:lineRule="auto"/>
              <w:ind w:left="527.3471069335938" w:right="448.0944824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Plan for stationary, translator and adult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Spring each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83805847168" w:lineRule="auto"/>
              <w:ind w:left="144.5281982421875" w:right="80.43457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SENCO, Y6 teachers and  Head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Stationary costs.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1.20783805847168" w:lineRule="auto"/>
              <w:ind w:left="229.544677734375" w:right="172.1032714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Translator cost is borne  by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870656967163"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sectPr>
          <w:type w:val="continuous"/>
          <w:pgSz w:h="16820" w:w="11900" w:orient="portrait"/>
          <w:pgMar w:bottom="714.4000244140625" w:top="695.99975585937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34353" cy="110490"/>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6634353"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7"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639892578125" w:line="276.8119239807129" w:lineRule="auto"/>
        <w:ind w:left="636.1752319335938" w:right="1054.659423828125" w:hanging="16.286392211914062"/>
        <w:jc w:val="left"/>
        <w:rPr>
          <w:rFonts w:ascii="Calibri" w:cs="Calibri" w:eastAsia="Calibri" w:hAnsi="Calibri"/>
          <w:b w:val="1"/>
          <w:i w:val="0"/>
          <w:smallCaps w:val="0"/>
          <w:strike w:val="0"/>
          <w:color w:val="ffffff"/>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ffffff"/>
          <w:sz w:val="28.079999923706055"/>
          <w:szCs w:val="28.079999923706055"/>
          <w:u w:val="none"/>
          <w:shd w:fill="auto" w:val="clear"/>
          <w:vertAlign w:val="baseline"/>
          <w:rtl w:val="0"/>
        </w:rPr>
        <w:t xml:space="preserve">Appendix 2: Beverley Minster Primary’s Annual Update on Progress towards the  Equality Duty and the Equality Objectives (2022-23)</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380859375" w:line="240" w:lineRule="auto"/>
        <w:ind w:left="430.95123291015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Compliance with the Equality Duty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06640625" w:line="243.38141441345215" w:lineRule="auto"/>
        <w:ind w:left="435.01441955566406" w:right="328.238525390625" w:hanging="11.26083374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set out within the Public Sector Equality Duty (PSED), all public sector bodies are subject to the three aims of the ‘general’ equality duty, when exercising their functions, and must have due regard to: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591796875" w:line="253.16027641296387" w:lineRule="auto"/>
        <w:ind w:left="431.48162841796875" w:right="545.996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Eliminate unlawful discrimination, harassment and victimisation and other conduct prohibited by the Act;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 equality of opportunity between people who share a protected characteristic and those who do not;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Foster good relations between people who share a protected characteristic and those who do not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19189453125" w:line="243.38141441345215" w:lineRule="auto"/>
        <w:ind w:left="436.5599822998047" w:right="113.126220703125" w:firstLine="1.98722839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Further to the general duties of the PSED, as above, public bodies are subject to ‘specific duties’. One of which, is to  publish information to show compliance with the Equality Duty and how the three aims of the general equality duty  have been considered as part of the decision-making process.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0" w:lineRule="auto"/>
        <w:ind w:left="438.547210693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see the table below which shows how Beverley Minster Primary has paid due regard to the three aims: </w:t>
      </w:r>
    </w:p>
    <w:tbl>
      <w:tblPr>
        <w:tblStyle w:val="Table6"/>
        <w:tblW w:w="10458.800048828125"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6.0000610351562"/>
        <w:gridCol w:w="7352.799987792969"/>
        <w:tblGridChange w:id="0">
          <w:tblGrid>
            <w:gridCol w:w="3106.0000610351562"/>
            <w:gridCol w:w="7352.799987792969"/>
          </w:tblGrid>
        </w:tblGridChange>
      </w:tblGrid>
      <w:tr>
        <w:trPr>
          <w:cantSplit w:val="0"/>
          <w:trHeight w:val="4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General Equality Duty Aims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Examples/Evidence for 2022-23</w:t>
            </w:r>
          </w:p>
        </w:tc>
      </w:tr>
      <w:tr>
        <w:trPr>
          <w:cantSplit w:val="0"/>
          <w:trHeight w:val="187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Eliminate unlawful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2.29425430297852" w:lineRule="auto"/>
              <w:ind w:left="123.36959838867188" w:right="57.4719238281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discrimination, harassment and  victimisation and any other  conduct prohibited by the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2257080078125" w:lineRule="auto"/>
              <w:ind w:left="131.3470458984375" w:right="58.698730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Equality policy and duty is now monitored as part of the responsibilities of the  Leadership and Management committee.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29541015625"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Transgender guidance shared with all staff.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23.1774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CPOMS changed to monitor any discrimination.</w:t>
            </w:r>
          </w:p>
        </w:tc>
      </w:tr>
      <w:tr>
        <w:trPr>
          <w:cantSplit w:val="0"/>
          <w:trHeight w:val="186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Advance equality of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247.72796630859375" w:right="181.29241943359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opportunity between people  who share a protected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3.38072776794434" w:lineRule="auto"/>
              <w:ind w:left="187.72796630859375" w:right="124.2684936523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characteristic and people who  do not share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45556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school is now a ‘Mindful Employer’.</w:t>
            </w:r>
          </w:p>
        </w:tc>
      </w:tr>
      <w:tr>
        <w:trPr>
          <w:cantSplit w:val="0"/>
          <w:trHeight w:val="1860.5984497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9442596435547" w:lineRule="auto"/>
              <w:ind w:left="137.3279571533203" w:right="74.20471191406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Foster good relations across all  characteristics between people  who share a protected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80810546875" w:line="243.38104248046875" w:lineRule="auto"/>
              <w:ind w:left="187.72796630859375" w:right="124.2684936523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characteristic and people who  do not share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school is engaged in the Family Links support for parents.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2.65663146972656" w:lineRule="auto"/>
              <w:ind w:left="116.55364990234375" w:right="53.63037109375" w:firstLine="14.793395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level of ELSA trained staff in the school to support pupils through  group and 1:1 work (September 2022) Participation in workshops such ‘Disability  Awareness Workshops’ ‘Christian Aid’ to foster good relations across all  characteristics between people.</w:t>
            </w:r>
          </w:p>
        </w:tc>
      </w:tr>
    </w:tbl>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2803955078" w:lineRule="auto"/>
        <w:ind w:left="428.83201599121094" w:right="114.010009765625" w:firstLine="9.7151947021484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Beverley Minster Primary collect information relating to pupils, or any other people who are affected by the schools policies and practices, who share a protected characteristic. This is used as a resource for decision-makers within the  school.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3614501953125" w:line="243.3808135986328" w:lineRule="auto"/>
        <w:ind w:left="428.83201599121094" w:right="113.2470703125" w:firstLine="9.715194702148438"/>
        <w:jc w:val="both"/>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Non-confidential equality-related data and information about Beverley Minster Primary and our pupils, is published in  order to help parents understand what we are doing towards the three aims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(please refer to the ‘Publishing Equality  Information’ section of the policy for details of the information the school has and where it is published).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9596252441406" w:line="227.5870656967163" w:lineRule="auto"/>
        <w:ind w:left="10680.80078125" w:right="163.43994140625" w:hanging="10260.800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Pr>
        <w:drawing>
          <wp:inline distB="19050" distT="19050" distL="19050" distR="19050">
            <wp:extent cx="6645910" cy="110490"/>
            <wp:effectExtent b="0" l="0" r="0" t="0"/>
            <wp:docPr id="10"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Beverley Minster Primary Equality Policy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18457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993255" cy="116205"/>
            <wp:effectExtent b="0" l="0" r="0" t="0"/>
            <wp:docPr id="1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699325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39501953125" w:line="240" w:lineRule="auto"/>
        <w:ind w:left="439.3752288818359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Progress against the Equality Objectives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0654296875" w:line="243.38141441345215" w:lineRule="auto"/>
        <w:ind w:left="429.9359893798828" w:right="113.251953125" w:hanging="8.39042663574218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other ‘specific’ duty is to develop and publish measurable equality objectives that are needed to further the three  aims of the ‘general’ equality duty and to publish an update on progress towards these on an annual basis. The table  below provides an update on Beverley Minster Primary’s equality objectives for 2022-23.</w:t>
      </w:r>
    </w:p>
    <w:tbl>
      <w:tblPr>
        <w:tblStyle w:val="Table7"/>
        <w:tblW w:w="10204.3994140625"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07.39990234375"/>
        <w:gridCol w:w="6096.99951171875"/>
        <w:tblGridChange w:id="0">
          <w:tblGrid>
            <w:gridCol w:w="4107.39990234375"/>
            <w:gridCol w:w="6096.99951171875"/>
          </w:tblGrid>
        </w:tblGridChange>
      </w:tblGrid>
      <w:tr>
        <w:trPr>
          <w:cantSplit w:val="0"/>
          <w:trHeight w:val="5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eeaf6"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eeaf6" w:val="clear"/>
                <w:vertAlign w:val="baseline"/>
                <w:rtl w:val="0"/>
              </w:rPr>
              <w:t xml:space="preserve">Equality 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eeaf6"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eeaf6" w:val="clear"/>
                <w:vertAlign w:val="baseline"/>
                <w:rtl w:val="0"/>
              </w:rPr>
              <w:t xml:space="preserve">Progress in the last school year 2022-23</w:t>
            </w:r>
          </w:p>
        </w:tc>
      </w:tr>
      <w:tr>
        <w:trPr>
          <w:cantSplit w:val="0"/>
          <w:trHeight w:val="205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312.5279998779297" w:right="246.30218505859375" w:firstLine="0"/>
              <w:jc w:val="center"/>
              <w:rPr>
                <w:rFonts w:ascii="Calibri" w:cs="Calibri" w:eastAsia="Calibri" w:hAnsi="Calibri"/>
                <w:b w:val="1"/>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Increase opportunity for the school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community to understand other faiths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and cultures (linked to preparation for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living in Modern Britain)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highlight w:val="white"/>
                <w:u w:val="none"/>
                <w:vertAlign w:val="baseline"/>
              </w:rPr>
            </w:pPr>
            <w:r w:rsidDel="00000000" w:rsidR="00000000" w:rsidRPr="00000000">
              <w:rPr>
                <w:rtl w:val="0"/>
              </w:rPr>
            </w:r>
          </w:p>
        </w:tc>
      </w:tr>
      <w:tr>
        <w:trPr>
          <w:cantSplit w:val="0"/>
          <w:trHeight w:val="225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47.72796630859375" w:right="229.4396972656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Ensure all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disadvantaged and SEND children receive equal access to a broad and balanced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7.152099609375" w:right="57.04345703125" w:hanging="6.62414550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SEND and PP interventions reviewed termly to track progress and  impact. Intervention is then adjusted accordingly to ensure it gives  maximum support and progress for SEND and PP pupils.</w:t>
            </w:r>
          </w:p>
        </w:tc>
      </w:tr>
      <w:tr>
        <w:trPr>
          <w:cantSplit w:val="0"/>
          <w:trHeight w:val="227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752426147461" w:lineRule="auto"/>
              <w:ind w:left="149.63523864746094" w:right="80.516967773437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Develop the equality knowledge and skills  of staff and governors through relevant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870656967163" w:lineRule="auto"/>
        <w:ind w:left="10680.80078125" w:right="163.43994140625" w:hanging="10260.800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45910" cy="110490"/>
            <wp:effectExtent b="0" l="0" r="0" t="0"/>
            <wp:docPr id="9"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6645910" cy="110490"/>
                    </a:xfrm>
                    <a:prstGeom prst="rect"/>
                    <a:ln/>
                  </pic:spPr>
                </pic:pic>
              </a:graphicData>
            </a:graphic>
          </wp:inline>
        </w:drawing>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12 </w:t>
      </w:r>
    </w:p>
    <w:sectPr>
      <w:type w:val="continuous"/>
      <w:pgSz w:h="16820" w:w="11900" w:orient="portrait"/>
      <w:pgMar w:bottom="714.4000244140625" w:top="695.999755859375" w:left="300" w:right="548.399658203125" w:header="0" w:footer="720"/>
      <w:cols w:equalWidth="0" w:num="1">
        <w:col w:space="0" w:w="11051.60034179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png"/><Relationship Id="rId10" Type="http://schemas.openxmlformats.org/officeDocument/2006/relationships/image" Target="media/image13.png"/><Relationship Id="rId21"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20.png"/><Relationship Id="rId18" Type="http://schemas.openxmlformats.org/officeDocument/2006/relationships/image" Target="media/image7.png"/><Relationship Id="rId7" Type="http://schemas.openxmlformats.org/officeDocument/2006/relationships/image" Target="media/image26.png"/><Relationship Id="rId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